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A8D" w:rsidRDefault="008A6A8D" w:rsidP="008A6A8D">
      <w:pPr>
        <w:pStyle w:val="BodyA"/>
        <w:spacing w:line="480" w:lineRule="auto"/>
        <w:jc w:val="center"/>
        <w:rPr>
          <w:rFonts w:ascii="Times New Roman"/>
          <w:b/>
          <w:sz w:val="24"/>
          <w:szCs w:val="24"/>
        </w:rPr>
      </w:pPr>
    </w:p>
    <w:p w:rsidR="008A6A8D" w:rsidRDefault="008A6A8D" w:rsidP="008A6A8D">
      <w:pPr>
        <w:pStyle w:val="BodyA"/>
        <w:spacing w:line="480" w:lineRule="auto"/>
        <w:jc w:val="center"/>
        <w:rPr>
          <w:rFonts w:ascii="Times New Roman"/>
          <w:b/>
          <w:sz w:val="24"/>
          <w:szCs w:val="24"/>
        </w:rPr>
      </w:pPr>
    </w:p>
    <w:p w:rsidR="008A6A8D" w:rsidRDefault="008A6A8D" w:rsidP="008A6A8D">
      <w:pPr>
        <w:pStyle w:val="BodyA"/>
        <w:spacing w:line="480" w:lineRule="auto"/>
        <w:jc w:val="center"/>
        <w:rPr>
          <w:rFonts w:ascii="Times New Roman"/>
          <w:b/>
          <w:sz w:val="24"/>
          <w:szCs w:val="24"/>
        </w:rPr>
      </w:pPr>
    </w:p>
    <w:p w:rsidR="008A6A8D" w:rsidRDefault="008A6A8D" w:rsidP="008A6A8D">
      <w:pPr>
        <w:pStyle w:val="BodyA"/>
        <w:spacing w:line="480" w:lineRule="auto"/>
        <w:jc w:val="center"/>
        <w:rPr>
          <w:rFonts w:ascii="Times New Roman"/>
          <w:b/>
          <w:sz w:val="24"/>
          <w:szCs w:val="24"/>
        </w:rPr>
      </w:pPr>
    </w:p>
    <w:p w:rsidR="008A6A8D" w:rsidRDefault="008A6A8D" w:rsidP="008A6A8D">
      <w:pPr>
        <w:pStyle w:val="BodyA"/>
        <w:spacing w:line="480" w:lineRule="auto"/>
        <w:jc w:val="center"/>
        <w:rPr>
          <w:rFonts w:ascii="Times New Roman"/>
          <w:b/>
          <w:sz w:val="24"/>
          <w:szCs w:val="24"/>
        </w:rPr>
      </w:pPr>
    </w:p>
    <w:p w:rsidR="008A6A8D" w:rsidRPr="008A6A8D" w:rsidRDefault="008A6A8D" w:rsidP="008A6A8D">
      <w:pPr>
        <w:pStyle w:val="BodyA"/>
        <w:spacing w:line="480" w:lineRule="auto"/>
        <w:jc w:val="center"/>
        <w:rPr>
          <w:rFonts w:ascii="Times New Roman" w:hAnsi="Times New Roman" w:cs="Times New Roman"/>
          <w:b/>
          <w:sz w:val="24"/>
          <w:szCs w:val="24"/>
        </w:rPr>
      </w:pPr>
      <w:r w:rsidRPr="008A6A8D">
        <w:rPr>
          <w:rFonts w:ascii="Times New Roman" w:hAnsi="Times New Roman" w:cs="Times New Roman"/>
          <w:b/>
          <w:sz w:val="24"/>
          <w:szCs w:val="24"/>
        </w:rPr>
        <w:t>Prevalence of Unintentional Injuries and Associated Risk Factors Among Children 5 Years and Below</w:t>
      </w:r>
    </w:p>
    <w:p w:rsidR="008A6A8D" w:rsidRPr="008A6A8D" w:rsidRDefault="008A6A8D" w:rsidP="008A6A8D">
      <w:pPr>
        <w:pStyle w:val="BodyA"/>
        <w:spacing w:line="480" w:lineRule="auto"/>
        <w:jc w:val="center"/>
        <w:rPr>
          <w:rFonts w:ascii="Times New Roman" w:hAnsi="Times New Roman" w:cs="Times New Roman"/>
          <w:b/>
          <w:sz w:val="24"/>
          <w:szCs w:val="24"/>
        </w:rPr>
      </w:pPr>
      <w:r w:rsidRPr="008A6A8D">
        <w:rPr>
          <w:rFonts w:ascii="Times New Roman" w:hAnsi="Times New Roman" w:cs="Times New Roman"/>
          <w:b/>
          <w:sz w:val="24"/>
          <w:szCs w:val="24"/>
        </w:rPr>
        <w:t xml:space="preserve"> A National Survey in Saudi Arabia</w:t>
      </w:r>
    </w:p>
    <w:p w:rsidR="008A6A8D" w:rsidRPr="008A6A8D" w:rsidRDefault="008A6A8D" w:rsidP="008A6A8D">
      <w:pPr>
        <w:pStyle w:val="BodyA"/>
        <w:spacing w:line="480" w:lineRule="auto"/>
        <w:jc w:val="center"/>
        <w:rPr>
          <w:rFonts w:ascii="Times New Roman" w:eastAsia="Times New Roman" w:hAnsi="Times New Roman" w:cs="Times New Roman"/>
          <w:sz w:val="24"/>
          <w:szCs w:val="24"/>
        </w:rPr>
      </w:pPr>
      <w:r w:rsidRPr="008A6A8D">
        <w:rPr>
          <w:rFonts w:ascii="Times New Roman" w:eastAsia="Times New Roman" w:hAnsi="Times New Roman" w:cs="Times New Roman"/>
          <w:sz w:val="24"/>
          <w:szCs w:val="24"/>
        </w:rPr>
        <w:t>Students Name</w:t>
      </w:r>
    </w:p>
    <w:p w:rsidR="008A6A8D" w:rsidRPr="008A6A8D" w:rsidRDefault="008A6A8D" w:rsidP="008A6A8D">
      <w:pPr>
        <w:pStyle w:val="BodyA"/>
        <w:spacing w:line="480" w:lineRule="auto"/>
        <w:jc w:val="center"/>
        <w:rPr>
          <w:rFonts w:ascii="Times New Roman" w:eastAsia="Times New Roman" w:hAnsi="Times New Roman" w:cs="Times New Roman"/>
          <w:sz w:val="24"/>
          <w:szCs w:val="24"/>
        </w:rPr>
      </w:pPr>
      <w:r w:rsidRPr="008A6A8D">
        <w:rPr>
          <w:rFonts w:ascii="Times New Roman" w:eastAsia="Times New Roman" w:hAnsi="Times New Roman" w:cs="Times New Roman"/>
          <w:sz w:val="24"/>
          <w:szCs w:val="24"/>
        </w:rPr>
        <w:t>Students Course</w:t>
      </w:r>
    </w:p>
    <w:p w:rsidR="008A6A8D" w:rsidRPr="008A6A8D" w:rsidRDefault="008A6A8D" w:rsidP="008A6A8D">
      <w:pPr>
        <w:pStyle w:val="BodyA"/>
        <w:spacing w:line="480" w:lineRule="auto"/>
        <w:jc w:val="center"/>
        <w:rPr>
          <w:rFonts w:ascii="Times New Roman" w:eastAsia="Times New Roman" w:hAnsi="Times New Roman" w:cs="Times New Roman"/>
          <w:sz w:val="24"/>
          <w:szCs w:val="24"/>
        </w:rPr>
      </w:pPr>
      <w:r w:rsidRPr="008A6A8D">
        <w:rPr>
          <w:rFonts w:ascii="Times New Roman" w:eastAsia="Times New Roman" w:hAnsi="Times New Roman" w:cs="Times New Roman"/>
          <w:sz w:val="24"/>
          <w:szCs w:val="24"/>
        </w:rPr>
        <w:t>Institutional Affiliation</w:t>
      </w:r>
    </w:p>
    <w:p w:rsidR="008A6A8D" w:rsidRPr="008A6A8D" w:rsidRDefault="008A6A8D" w:rsidP="008A6A8D">
      <w:pPr>
        <w:pStyle w:val="BodyA"/>
        <w:spacing w:line="480" w:lineRule="auto"/>
        <w:jc w:val="center"/>
        <w:rPr>
          <w:rFonts w:ascii="Times New Roman" w:eastAsia="Times New Roman" w:hAnsi="Times New Roman" w:cs="Times New Roman"/>
          <w:sz w:val="24"/>
          <w:szCs w:val="24"/>
        </w:rPr>
      </w:pPr>
      <w:r w:rsidRPr="008A6A8D">
        <w:rPr>
          <w:rFonts w:ascii="Times New Roman" w:eastAsia="Times New Roman" w:hAnsi="Times New Roman" w:cs="Times New Roman"/>
          <w:sz w:val="24"/>
          <w:szCs w:val="24"/>
        </w:rPr>
        <w:t>Professors Name</w:t>
      </w:r>
    </w:p>
    <w:p w:rsidR="008A6A8D" w:rsidRPr="008A6A8D" w:rsidRDefault="008A6A8D" w:rsidP="008A6A8D">
      <w:pPr>
        <w:pStyle w:val="BodyA"/>
        <w:spacing w:line="480" w:lineRule="auto"/>
        <w:jc w:val="center"/>
        <w:rPr>
          <w:rFonts w:ascii="Times New Roman" w:eastAsia="Times New Roman" w:hAnsi="Times New Roman" w:cs="Times New Roman"/>
          <w:sz w:val="24"/>
          <w:szCs w:val="24"/>
        </w:rPr>
      </w:pPr>
      <w:r w:rsidRPr="008A6A8D">
        <w:rPr>
          <w:rFonts w:ascii="Times New Roman" w:eastAsia="Times New Roman" w:hAnsi="Times New Roman" w:cs="Times New Roman"/>
          <w:sz w:val="24"/>
          <w:szCs w:val="24"/>
        </w:rPr>
        <w:t xml:space="preserve">Date </w:t>
      </w:r>
    </w:p>
    <w:p w:rsidR="008A6A8D" w:rsidRPr="008A6A8D" w:rsidRDefault="008A6A8D" w:rsidP="008A6A8D">
      <w:p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rPr>
          <w:rFonts w:eastAsia="Calibri"/>
          <w:b/>
          <w:bCs/>
          <w:color w:val="000000"/>
          <w:u w:color="000000"/>
          <w:lang w:val="fr-FR" w:eastAsia="en-KE"/>
        </w:rPr>
      </w:pPr>
      <w:r w:rsidRPr="008A6A8D">
        <w:rPr>
          <w:rFonts w:eastAsia="Calibri"/>
          <w:b/>
          <w:bCs/>
          <w:lang w:val="fr-FR"/>
        </w:rPr>
        <w:br w:type="page"/>
      </w:r>
    </w:p>
    <w:p w:rsidR="00053D04" w:rsidRPr="008A6A8D" w:rsidRDefault="00053D04" w:rsidP="00053D04">
      <w:pPr>
        <w:pStyle w:val="BodyA"/>
        <w:spacing w:line="480" w:lineRule="auto"/>
        <w:jc w:val="center"/>
        <w:rPr>
          <w:rFonts w:ascii="Times New Roman" w:hAnsi="Times New Roman" w:cs="Times New Roman"/>
          <w:b/>
          <w:sz w:val="24"/>
          <w:szCs w:val="24"/>
        </w:rPr>
      </w:pPr>
      <w:r w:rsidRPr="008A6A8D">
        <w:rPr>
          <w:rFonts w:ascii="Times New Roman" w:hAnsi="Times New Roman" w:cs="Times New Roman"/>
          <w:b/>
          <w:sz w:val="24"/>
          <w:szCs w:val="24"/>
        </w:rPr>
        <w:lastRenderedPageBreak/>
        <w:t>Prevalence of Unintentional Injuries and Associated Risk Factors Among Children 5 Years and Below</w:t>
      </w:r>
    </w:p>
    <w:p w:rsidR="003778AE" w:rsidRDefault="003778AE" w:rsidP="004235BF">
      <w:pPr>
        <w:pStyle w:val="BodyA"/>
        <w:spacing w:after="100" w:afterAutospacing="1" w:line="480" w:lineRule="auto"/>
        <w:rPr>
          <w:rFonts w:ascii="Times New Roman" w:eastAsia="Calibri" w:hAnsi="Times New Roman" w:cs="Times New Roman"/>
          <w:b/>
          <w:bCs/>
          <w:sz w:val="24"/>
          <w:szCs w:val="24"/>
          <w:lang w:val="fr-FR"/>
        </w:rPr>
      </w:pPr>
      <w:r>
        <w:rPr>
          <w:rFonts w:ascii="Times New Roman" w:eastAsia="Calibri" w:hAnsi="Times New Roman" w:cs="Times New Roman"/>
          <w:b/>
          <w:bCs/>
          <w:sz w:val="24"/>
          <w:szCs w:val="24"/>
          <w:lang w:val="fr-FR"/>
        </w:rPr>
        <w:t>Objectives</w:t>
      </w:r>
    </w:p>
    <w:p w:rsidR="003778AE" w:rsidRPr="003778AE" w:rsidRDefault="003778AE" w:rsidP="003778AE">
      <w:pPr>
        <w:pStyle w:val="BodyA"/>
        <w:spacing w:after="100" w:afterAutospacing="1" w:line="480" w:lineRule="auto"/>
        <w:ind w:firstLine="720"/>
        <w:rPr>
          <w:rFonts w:ascii="Times New Roman" w:eastAsia="Calibri" w:hAnsi="Times New Roman" w:cs="Times New Roman"/>
          <w:bCs/>
          <w:sz w:val="24"/>
          <w:szCs w:val="24"/>
          <w:lang w:val="fr-FR"/>
        </w:rPr>
      </w:pPr>
      <w:r w:rsidRPr="003778AE">
        <w:rPr>
          <w:rFonts w:ascii="Times New Roman" w:eastAsia="Calibri" w:hAnsi="Times New Roman" w:cs="Times New Roman"/>
          <w:bCs/>
          <w:sz w:val="24"/>
          <w:szCs w:val="24"/>
          <w:lang w:val="fr-FR"/>
        </w:rPr>
        <w:t xml:space="preserve">The major objective of </w:t>
      </w:r>
      <w:r w:rsidR="002F0B25" w:rsidRPr="003778AE">
        <w:rPr>
          <w:rFonts w:ascii="Times New Roman" w:eastAsia="Calibri" w:hAnsi="Times New Roman" w:cs="Times New Roman"/>
          <w:bCs/>
          <w:sz w:val="24"/>
          <w:szCs w:val="24"/>
          <w:lang w:val="fr-FR"/>
        </w:rPr>
        <w:t>conduction</w:t>
      </w:r>
      <w:r w:rsidRPr="003778AE">
        <w:rPr>
          <w:rFonts w:ascii="Times New Roman" w:eastAsia="Calibri" w:hAnsi="Times New Roman" w:cs="Times New Roman"/>
          <w:bCs/>
          <w:sz w:val="24"/>
          <w:szCs w:val="24"/>
          <w:lang w:val="fr-FR"/>
        </w:rPr>
        <w:t xml:space="preserve"> the </w:t>
      </w:r>
      <w:r w:rsidR="002F0B25" w:rsidRPr="003778AE">
        <w:rPr>
          <w:rFonts w:ascii="Times New Roman" w:eastAsia="Calibri" w:hAnsi="Times New Roman" w:cs="Times New Roman"/>
          <w:bCs/>
          <w:sz w:val="24"/>
          <w:szCs w:val="24"/>
          <w:lang w:val="fr-FR"/>
        </w:rPr>
        <w:t>Following</w:t>
      </w:r>
      <w:r w:rsidRPr="003778AE">
        <w:rPr>
          <w:rFonts w:ascii="Times New Roman" w:eastAsia="Calibri" w:hAnsi="Times New Roman" w:cs="Times New Roman"/>
          <w:bCs/>
          <w:sz w:val="24"/>
          <w:szCs w:val="24"/>
          <w:lang w:val="fr-FR"/>
        </w:rPr>
        <w:t xml:space="preserve"> </w:t>
      </w:r>
      <w:r w:rsidR="002F0B25" w:rsidRPr="003778AE">
        <w:rPr>
          <w:rFonts w:ascii="Times New Roman" w:eastAsia="Calibri" w:hAnsi="Times New Roman" w:cs="Times New Roman"/>
          <w:bCs/>
          <w:sz w:val="24"/>
          <w:szCs w:val="24"/>
          <w:lang w:val="fr-FR"/>
        </w:rPr>
        <w:t>Survey</w:t>
      </w:r>
      <w:r w:rsidRPr="003778AE">
        <w:rPr>
          <w:rFonts w:ascii="Times New Roman" w:eastAsia="Calibri" w:hAnsi="Times New Roman" w:cs="Times New Roman"/>
          <w:bCs/>
          <w:sz w:val="24"/>
          <w:szCs w:val="24"/>
          <w:lang w:val="fr-FR"/>
        </w:rPr>
        <w:t xml:space="preserve"> on </w:t>
      </w:r>
      <w:r w:rsidRPr="003778AE">
        <w:rPr>
          <w:rFonts w:ascii="Times New Roman" w:hAnsi="Times New Roman" w:cs="Times New Roman"/>
          <w:sz w:val="24"/>
          <w:szCs w:val="24"/>
        </w:rPr>
        <w:t xml:space="preserve">Prevalence of Unintentional Injuries and Associated Risk Factors Among Children 5 Years and Below include the following. The first objective for the survey is </w:t>
      </w:r>
      <w:r w:rsidRPr="003778AE">
        <w:rPr>
          <w:rFonts w:ascii="Times New Roman"/>
          <w:sz w:val="24"/>
          <w:szCs w:val="24"/>
        </w:rPr>
        <w:t>Measuring the prevalence of Unintentional Injuries among children 5 years and Below.</w:t>
      </w:r>
      <w:r>
        <w:rPr>
          <w:rFonts w:ascii="Times New Roman"/>
          <w:sz w:val="24"/>
          <w:szCs w:val="24"/>
        </w:rPr>
        <w:t xml:space="preserve"> Prevalence can be defined as </w:t>
      </w:r>
      <w:r w:rsidR="002F0B25">
        <w:rPr>
          <w:rFonts w:ascii="Times New Roman"/>
          <w:sz w:val="24"/>
          <w:szCs w:val="24"/>
        </w:rPr>
        <w:t>a select proportion of population suspected to have select characteristics. In the survey prevalence is percentage of children categorized with unintentional injuries identified by the survey.</w:t>
      </w:r>
      <w:r w:rsidRPr="003778AE">
        <w:rPr>
          <w:rFonts w:ascii="Times New Roman"/>
          <w:sz w:val="24"/>
          <w:szCs w:val="24"/>
        </w:rPr>
        <w:t xml:space="preserve"> The second objective of the national survey is Measuring the causes of injuries among children associated Risk Factors</w:t>
      </w:r>
      <w:r w:rsidR="002F0B25">
        <w:rPr>
          <w:rFonts w:ascii="Times New Roman"/>
          <w:sz w:val="24"/>
          <w:szCs w:val="24"/>
        </w:rPr>
        <w:t>. Risk factors can be defined as characteristic that heightens the chances to exposure to a certain entity. Risk factors in the survey include the characteristic that increase chances of unintentional injuries in children.</w:t>
      </w:r>
    </w:p>
    <w:p w:rsidR="008A6A8D" w:rsidRPr="008A6A8D" w:rsidRDefault="008A6A8D" w:rsidP="004235BF">
      <w:pPr>
        <w:pStyle w:val="BodyA"/>
        <w:spacing w:after="100" w:afterAutospacing="1" w:line="480" w:lineRule="auto"/>
        <w:rPr>
          <w:rFonts w:ascii="Times New Roman" w:eastAsia="Calibri" w:hAnsi="Times New Roman" w:cs="Times New Roman"/>
          <w:b/>
          <w:bCs/>
          <w:sz w:val="24"/>
          <w:szCs w:val="24"/>
        </w:rPr>
      </w:pPr>
      <w:r w:rsidRPr="008A6A8D">
        <w:rPr>
          <w:rFonts w:ascii="Times New Roman" w:eastAsia="Calibri" w:hAnsi="Times New Roman" w:cs="Times New Roman"/>
          <w:b/>
          <w:bCs/>
          <w:sz w:val="24"/>
          <w:szCs w:val="24"/>
          <w:lang w:val="fr-FR"/>
        </w:rPr>
        <w:t>Introduction</w:t>
      </w:r>
    </w:p>
    <w:p w:rsidR="008A6A8D" w:rsidRPr="008A6A8D" w:rsidRDefault="008A6A8D" w:rsidP="008A6A8D">
      <w:pPr>
        <w:pStyle w:val="BodyA"/>
        <w:spacing w:after="100" w:afterAutospacing="1" w:line="480" w:lineRule="auto"/>
        <w:ind w:firstLine="720"/>
        <w:rPr>
          <w:rFonts w:ascii="Times New Roman" w:hAnsi="Times New Roman" w:cs="Times New Roman"/>
          <w:sz w:val="24"/>
          <w:szCs w:val="24"/>
        </w:rPr>
      </w:pPr>
      <w:r w:rsidRPr="008A6A8D">
        <w:rPr>
          <w:rFonts w:ascii="Times New Roman" w:hAnsi="Times New Roman" w:cs="Times New Roman"/>
          <w:sz w:val="24"/>
          <w:szCs w:val="24"/>
        </w:rPr>
        <w:t>Child injuries are currently among the leading health issues that can be preventable depending on the parent’s attitudes towards children's safety. Parental factors are highly related to childhood injuries, according to research. Children's injury cases increase as the child grows with age. This result from increased child activities like movement, which calls for a parent's full attention (İnce et al., 2017). Parents’</w:t>
      </w:r>
      <w:r w:rsidRPr="008A6A8D">
        <w:rPr>
          <w:rFonts w:ascii="Times New Roman" w:eastAsia="Calibri" w:hAnsi="Times New Roman" w:cs="Times New Roman"/>
          <w:sz w:val="24"/>
          <w:szCs w:val="24"/>
        </w:rPr>
        <w:t xml:space="preserve"> </w:t>
      </w:r>
      <w:r w:rsidRPr="008A6A8D">
        <w:rPr>
          <w:rFonts w:ascii="Times New Roman" w:hAnsi="Times New Roman" w:cs="Times New Roman"/>
          <w:sz w:val="24"/>
          <w:szCs w:val="24"/>
        </w:rPr>
        <w:t xml:space="preserve">adherence to home safety decreases unintentional risks of child injuries. Parents' attitudes towards home safety are also directly associated with the level of education and occupation. Children whose parents have studied up to university levels have lower injury risks than primary school level children (İnce et al., 2017). </w:t>
      </w:r>
    </w:p>
    <w:p w:rsidR="005D7C5C" w:rsidRDefault="008A6A8D" w:rsidP="008A6A8D">
      <w:pPr>
        <w:pStyle w:val="BodyA"/>
        <w:spacing w:after="100" w:afterAutospacing="1" w:line="480" w:lineRule="auto"/>
        <w:ind w:firstLine="720"/>
        <w:rPr>
          <w:rFonts w:ascii="Times New Roman" w:hAnsi="Times New Roman" w:cs="Times New Roman"/>
          <w:sz w:val="24"/>
          <w:szCs w:val="24"/>
        </w:rPr>
      </w:pPr>
      <w:r w:rsidRPr="008A6A8D">
        <w:rPr>
          <w:rFonts w:ascii="Times New Roman" w:hAnsi="Times New Roman" w:cs="Times New Roman"/>
          <w:sz w:val="24"/>
          <w:szCs w:val="24"/>
        </w:rPr>
        <w:lastRenderedPageBreak/>
        <w:t>According to WHO, an estimate of over 630,000 children below 15 years die from injuries (Reddy &amp; Dhaniwala, 2020). If a child suffering from injuries does not pass, they may undergo various disability degrees, while in case of minor injuries, the child can get back to normal. Most children's injuries are unintentional, with no evidence of their predetermined intent (Alkhamis&amp; Abdulkader, 2020). According to research, most injuries resulted from falls where children fall as they try to reach objects or move. Other causes include burns, wounds from the cut by sharp objects, and electric shocks.</w:t>
      </w:r>
      <w:r w:rsidR="003778AE">
        <w:rPr>
          <w:rFonts w:ascii="Times New Roman" w:hAnsi="Times New Roman" w:cs="Times New Roman"/>
          <w:sz w:val="24"/>
          <w:szCs w:val="24"/>
        </w:rPr>
        <w:t xml:space="preserve"> The table below displays results </w:t>
      </w:r>
      <w:r w:rsidR="002F0B25">
        <w:rPr>
          <w:rFonts w:ascii="Times New Roman" w:hAnsi="Times New Roman" w:cs="Times New Roman"/>
          <w:sz w:val="24"/>
          <w:szCs w:val="24"/>
        </w:rPr>
        <w:t>from</w:t>
      </w:r>
      <w:r w:rsidR="003778AE">
        <w:rPr>
          <w:rFonts w:ascii="Times New Roman" w:hAnsi="Times New Roman" w:cs="Times New Roman"/>
          <w:sz w:val="24"/>
          <w:szCs w:val="24"/>
        </w:rPr>
        <w:t xml:space="preserve"> research conducted by </w:t>
      </w:r>
      <w:r w:rsidR="003778AE" w:rsidRPr="008A6A8D">
        <w:rPr>
          <w:rFonts w:ascii="Times New Roman" w:hAnsi="Times New Roman" w:cs="Times New Roman"/>
          <w:sz w:val="24"/>
          <w:szCs w:val="24"/>
        </w:rPr>
        <w:t>(Alkhamis&amp; Abdulkader, 2020</w:t>
      </w:r>
      <w:r w:rsidR="003778AE">
        <w:rPr>
          <w:rFonts w:ascii="Times New Roman" w:hAnsi="Times New Roman" w:cs="Times New Roman"/>
          <w:sz w:val="24"/>
          <w:szCs w:val="24"/>
        </w:rPr>
        <w:t>) which displays the prevalence and characteristics of unintentional child injuries.</w:t>
      </w:r>
    </w:p>
    <w:p w:rsidR="003778AE" w:rsidRDefault="008A6A8D" w:rsidP="003778AE">
      <w:pPr>
        <w:pStyle w:val="BodyA"/>
        <w:keepNext/>
        <w:spacing w:after="100" w:afterAutospacing="1" w:line="480" w:lineRule="auto"/>
      </w:pPr>
      <w:r>
        <w:rPr>
          <w:noProof/>
        </w:rPr>
        <w:lastRenderedPageBreak/>
        <w:drawing>
          <wp:inline distT="0" distB="0" distL="0" distR="0">
            <wp:extent cx="6143625" cy="5715000"/>
            <wp:effectExtent l="0" t="0" r="9525" b="0"/>
            <wp:docPr id="1" name="Picture 1" descr="Table 3: Prevalence and characteristics of unintentional childhood injuries (&lt;i&gt;n&lt;/i&gt;=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3: Prevalence and characteristics of unintentional childhood injuries (&lt;i&gt;n&lt;/i&gt;=2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3625" cy="5715000"/>
                    </a:xfrm>
                    <a:prstGeom prst="rect">
                      <a:avLst/>
                    </a:prstGeom>
                    <a:noFill/>
                    <a:ln>
                      <a:noFill/>
                    </a:ln>
                  </pic:spPr>
                </pic:pic>
              </a:graphicData>
            </a:graphic>
          </wp:inline>
        </w:drawing>
      </w:r>
    </w:p>
    <w:p w:rsidR="002F0B25" w:rsidRDefault="003778AE" w:rsidP="003778AE">
      <w:pPr>
        <w:pStyle w:val="Caption"/>
      </w:pPr>
      <w:r>
        <w:t xml:space="preserve">Figure </w:t>
      </w:r>
      <w:r>
        <w:fldChar w:fldCharType="begin"/>
      </w:r>
      <w:r>
        <w:instrText xml:space="preserve"> SEQ Figure \* ARABIC </w:instrText>
      </w:r>
      <w:r>
        <w:fldChar w:fldCharType="separate"/>
      </w:r>
      <w:r>
        <w:rPr>
          <w:noProof/>
        </w:rPr>
        <w:t>1</w:t>
      </w:r>
      <w:r>
        <w:fldChar w:fldCharType="end"/>
      </w:r>
      <w:r w:rsidRPr="0091524C">
        <w:t>Prevalence and characteristics of unintentional childhood injuries (n=283</w:t>
      </w:r>
    </w:p>
    <w:p w:rsidR="002F0B25" w:rsidRDefault="002F0B25" w:rsidP="002F0B25">
      <w:pPr>
        <w:pStyle w:val="BodyA"/>
        <w:spacing w:after="200" w:line="480" w:lineRule="auto"/>
        <w:ind w:firstLine="720"/>
        <w:jc w:val="both"/>
        <w:rPr>
          <w:rFonts w:ascii="Times New Roman" w:eastAsia="Calibri" w:hAnsi="Times New Roman" w:cs="Times New Roman"/>
          <w:sz w:val="24"/>
          <w:szCs w:val="24"/>
        </w:rPr>
      </w:pPr>
      <w:r w:rsidRPr="002F0B25">
        <w:rPr>
          <w:rFonts w:ascii="Times New Roman" w:eastAsia="Calibri" w:hAnsi="Times New Roman" w:cs="Times New Roman"/>
          <w:sz w:val="24"/>
          <w:szCs w:val="24"/>
        </w:rPr>
        <w:t>Childhood injuries are common since the mental ability is not yet developed for them to prevent accidents on their own. Child injuries mainly occur due to the parent or guardian negligence responsible for looking after the child. A child is entitled to compensation for such kind of damage. Some types of child injuries are caused by parents or guardian abuse as they try to discipline them. Child injuries can result in long-term health problems, social, educational, or physical disabilities.</w:t>
      </w:r>
    </w:p>
    <w:p w:rsidR="004235BF" w:rsidRPr="00D57639" w:rsidRDefault="002F0B25" w:rsidP="004235BF">
      <w:pPr>
        <w:pStyle w:val="BodyA"/>
        <w:spacing w:after="200" w:line="480" w:lineRule="auto"/>
        <w:ind w:firstLine="720"/>
        <w:jc w:val="both"/>
        <w:rPr>
          <w:rFonts w:ascii="Times New Roman" w:hAnsi="Times New Roman" w:cs="Times New Roman"/>
          <w:b/>
          <w:sz w:val="24"/>
          <w:szCs w:val="24"/>
        </w:rPr>
      </w:pPr>
      <w:r w:rsidRPr="002F0B25">
        <w:rPr>
          <w:rFonts w:ascii="Times New Roman" w:eastAsia="Calibri" w:hAnsi="Times New Roman" w:cs="Times New Roman"/>
          <w:sz w:val="24"/>
          <w:szCs w:val="24"/>
        </w:rPr>
        <w:lastRenderedPageBreak/>
        <w:t>Parents and guardians play a significant role in a child's life to ensure the child is not exposed to injuries. Parents should be educated on the stages of child development and what to expect in each step to take necessary precautions to ensure child safety. In case a child suffers from any injury, they should be taken to specialists for treatment. Every person should play their part in ensuring good care is taken to prevent children from any accidents and injuries (</w:t>
      </w:r>
      <w:r w:rsidRPr="002F0B25">
        <w:rPr>
          <w:rFonts w:ascii="Times New Roman" w:eastAsia="Calibri" w:hAnsi="Times New Roman" w:cs="Times New Roman"/>
          <w:sz w:val="24"/>
          <w:szCs w:val="24"/>
          <w:shd w:val="clear" w:color="auto" w:fill="FFFFFF"/>
        </w:rPr>
        <w:t>Rössler</w:t>
      </w:r>
      <w:r w:rsidRPr="002F0B25">
        <w:rPr>
          <w:rFonts w:ascii="Times New Roman" w:eastAsia="Calibri" w:hAnsi="Times New Roman" w:cs="Times New Roman"/>
          <w:i/>
          <w:iCs/>
          <w:sz w:val="24"/>
          <w:szCs w:val="24"/>
          <w:shd w:val="clear" w:color="auto" w:fill="FFFFFF"/>
          <w:lang w:val="fr-FR"/>
        </w:rPr>
        <w:t xml:space="preserve"> et al</w:t>
      </w:r>
      <w:r w:rsidRPr="002F0B25">
        <w:rPr>
          <w:rFonts w:ascii="Times New Roman" w:eastAsia="Calibri" w:hAnsi="Times New Roman" w:cs="Times New Roman"/>
          <w:sz w:val="24"/>
          <w:szCs w:val="24"/>
          <w:shd w:val="clear" w:color="auto" w:fill="FFFFFF"/>
        </w:rPr>
        <w:t>., 2014). The purpose of this research will be to measure the attitudes of parents towards home safety, causes of injuries among children, and raising awareness on child injuries to parents</w:t>
      </w:r>
      <w:r>
        <w:rPr>
          <w:rFonts w:ascii="Times New Roman" w:eastAsia="Calibri" w:hAnsi="Times New Roman" w:cs="Times New Roman"/>
          <w:sz w:val="24"/>
          <w:szCs w:val="24"/>
          <w:shd w:val="clear" w:color="auto" w:fill="FFFFFF"/>
        </w:rPr>
        <w:t xml:space="preserve">. </w:t>
      </w:r>
      <w:r w:rsidRPr="00D57639">
        <w:rPr>
          <w:rFonts w:ascii="Times New Roman" w:eastAsia="Calibri" w:hAnsi="Times New Roman" w:cs="Times New Roman"/>
          <w:b/>
          <w:sz w:val="24"/>
          <w:szCs w:val="24"/>
          <w:shd w:val="clear" w:color="auto" w:fill="FFFFFF"/>
        </w:rPr>
        <w:t xml:space="preserve">A similar survey by </w:t>
      </w:r>
      <w:r w:rsidRPr="00D57639">
        <w:rPr>
          <w:rFonts w:ascii="Times New Roman" w:hAnsi="Times New Roman" w:cs="Times New Roman"/>
          <w:b/>
          <w:sz w:val="24"/>
          <w:szCs w:val="24"/>
        </w:rPr>
        <w:t xml:space="preserve">(Alkhamis&amp; Abdulkader, 2020) which </w:t>
      </w:r>
      <w:r w:rsidR="004235BF" w:rsidRPr="00D57639">
        <w:rPr>
          <w:rFonts w:ascii="Times New Roman" w:hAnsi="Times New Roman" w:cs="Times New Roman"/>
          <w:b/>
          <w:sz w:val="24"/>
          <w:szCs w:val="24"/>
        </w:rPr>
        <w:t>analyzed</w:t>
      </w:r>
      <w:r w:rsidRPr="00D57639">
        <w:rPr>
          <w:rFonts w:ascii="Times New Roman" w:hAnsi="Times New Roman" w:cs="Times New Roman"/>
          <w:b/>
          <w:sz w:val="24"/>
          <w:szCs w:val="24"/>
        </w:rPr>
        <w:t xml:space="preserve"> selective attitudes of different parents </w:t>
      </w:r>
      <w:r w:rsidR="004235BF" w:rsidRPr="00D57639">
        <w:rPr>
          <w:rFonts w:ascii="Times New Roman" w:hAnsi="Times New Roman" w:cs="Times New Roman"/>
          <w:b/>
          <w:sz w:val="24"/>
          <w:szCs w:val="24"/>
        </w:rPr>
        <w:t>towards aspects suggested as risk factors identified that an average majority were aware of the factors. The research will aid in a more literate and conversant survey that can be understood by all individuals thus reduce the prevalence of unintentional child related injuries.</w:t>
      </w:r>
      <w:bookmarkStart w:id="0" w:name="_GoBack"/>
      <w:bookmarkEnd w:id="0"/>
    </w:p>
    <w:p w:rsidR="004235BF" w:rsidRPr="004235BF" w:rsidRDefault="004235BF" w:rsidP="004235BF">
      <w:pPr>
        <w:pStyle w:val="BodyA"/>
        <w:spacing w:after="200" w:line="480" w:lineRule="auto"/>
        <w:jc w:val="both"/>
        <w:rPr>
          <w:rFonts w:ascii="Times New Roman" w:hAnsi="Times New Roman" w:cs="Times New Roman"/>
          <w:b/>
          <w:sz w:val="24"/>
          <w:szCs w:val="24"/>
        </w:rPr>
      </w:pPr>
      <w:r w:rsidRPr="004235BF">
        <w:rPr>
          <w:rFonts w:ascii="Times New Roman" w:hAnsi="Times New Roman" w:cs="Times New Roman"/>
          <w:b/>
          <w:sz w:val="24"/>
          <w:szCs w:val="24"/>
        </w:rPr>
        <w:t>Methodology</w:t>
      </w:r>
    </w:p>
    <w:p w:rsidR="004235BF" w:rsidRDefault="004235BF" w:rsidP="004235BF">
      <w:pPr>
        <w:pStyle w:val="BodyA"/>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conduct the survey the we have incorporated the following methodologies. The primary methodology in consideration is the use of cross-sectional study. Cross sectional study involves </w:t>
      </w:r>
      <w:r w:rsidR="00F01C8B">
        <w:rPr>
          <w:rFonts w:ascii="Times New Roman" w:hAnsi="Times New Roman" w:cs="Times New Roman"/>
          <w:sz w:val="24"/>
          <w:szCs w:val="24"/>
        </w:rPr>
        <w:t>observational study of select group of population in a given span of time. Cross-</w:t>
      </w:r>
      <w:r w:rsidR="00053D04">
        <w:rPr>
          <w:rFonts w:ascii="Times New Roman" w:hAnsi="Times New Roman" w:cs="Times New Roman"/>
          <w:sz w:val="24"/>
          <w:szCs w:val="24"/>
        </w:rPr>
        <w:t>sectional</w:t>
      </w:r>
      <w:r w:rsidR="00F01C8B">
        <w:rPr>
          <w:rFonts w:ascii="Times New Roman" w:hAnsi="Times New Roman" w:cs="Times New Roman"/>
          <w:sz w:val="24"/>
          <w:szCs w:val="24"/>
        </w:rPr>
        <w:t xml:space="preserve"> study is effective when analyzing prevalence of a certain entity as is the case in our survey. </w:t>
      </w:r>
      <w:r w:rsidR="00053D04">
        <w:rPr>
          <w:rFonts w:ascii="Times New Roman" w:hAnsi="Times New Roman" w:cs="Times New Roman"/>
          <w:sz w:val="24"/>
          <w:szCs w:val="24"/>
        </w:rPr>
        <w:t>As result</w:t>
      </w:r>
      <w:r w:rsidR="00F01C8B">
        <w:rPr>
          <w:rFonts w:ascii="Times New Roman" w:hAnsi="Times New Roman" w:cs="Times New Roman"/>
          <w:sz w:val="24"/>
          <w:szCs w:val="24"/>
        </w:rPr>
        <w:t xml:space="preserve"> the survey will involve </w:t>
      </w:r>
      <w:r w:rsidR="00053D04">
        <w:rPr>
          <w:rFonts w:ascii="Times New Roman" w:hAnsi="Times New Roman" w:cs="Times New Roman"/>
          <w:sz w:val="24"/>
          <w:szCs w:val="24"/>
        </w:rPr>
        <w:t>transverse</w:t>
      </w:r>
      <w:r w:rsidR="00F01C8B">
        <w:rPr>
          <w:rFonts w:ascii="Times New Roman" w:hAnsi="Times New Roman" w:cs="Times New Roman"/>
          <w:sz w:val="24"/>
          <w:szCs w:val="24"/>
        </w:rPr>
        <w:t xml:space="preserve"> study of collected </w:t>
      </w:r>
      <w:r w:rsidR="00053D04">
        <w:rPr>
          <w:rFonts w:ascii="Times New Roman" w:hAnsi="Times New Roman" w:cs="Times New Roman"/>
          <w:sz w:val="24"/>
          <w:szCs w:val="24"/>
        </w:rPr>
        <w:t>questionnaires</w:t>
      </w:r>
      <w:r w:rsidR="00F01C8B">
        <w:rPr>
          <w:rFonts w:ascii="Times New Roman" w:hAnsi="Times New Roman" w:cs="Times New Roman"/>
          <w:sz w:val="24"/>
          <w:szCs w:val="24"/>
        </w:rPr>
        <w:t xml:space="preserve"> on the prevalence of unintentional child </w:t>
      </w:r>
      <w:r w:rsidR="00053D04">
        <w:rPr>
          <w:rFonts w:ascii="Times New Roman" w:hAnsi="Times New Roman" w:cs="Times New Roman"/>
          <w:sz w:val="24"/>
          <w:szCs w:val="24"/>
        </w:rPr>
        <w:t>injuries.</w:t>
      </w:r>
      <w:r w:rsidR="00F01C8B">
        <w:rPr>
          <w:rFonts w:ascii="Times New Roman" w:hAnsi="Times New Roman" w:cs="Times New Roman"/>
          <w:sz w:val="24"/>
          <w:szCs w:val="24"/>
        </w:rPr>
        <w:t xml:space="preserve"> the select group on which the survey will be conducted on is mother of a child. The survey will entail an expectation time of six months for completion</w:t>
      </w:r>
    </w:p>
    <w:p w:rsidR="00F01C8B" w:rsidRPr="00053D04" w:rsidRDefault="00F01C8B" w:rsidP="00053D04">
      <w:pPr>
        <w:pStyle w:val="BodyA"/>
        <w:spacing w:after="200" w:line="480" w:lineRule="auto"/>
        <w:jc w:val="both"/>
        <w:rPr>
          <w:rFonts w:ascii="Times New Roman" w:hAnsi="Times New Roman" w:cs="Times New Roman"/>
          <w:b/>
          <w:sz w:val="24"/>
          <w:szCs w:val="24"/>
        </w:rPr>
      </w:pPr>
      <w:r w:rsidRPr="00053D04">
        <w:rPr>
          <w:rFonts w:ascii="Times New Roman" w:hAnsi="Times New Roman" w:cs="Times New Roman"/>
          <w:b/>
          <w:sz w:val="24"/>
          <w:szCs w:val="24"/>
        </w:rPr>
        <w:t>Data collection</w:t>
      </w:r>
    </w:p>
    <w:p w:rsidR="00F01C8B" w:rsidRDefault="00F01C8B" w:rsidP="004235BF">
      <w:pPr>
        <w:pStyle w:val="BodyA"/>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collection method to be used in conducting the survey involves calling and online survey. This will entail calling of the study group that is mother of a child thus prompting </w:t>
      </w:r>
      <w:r>
        <w:rPr>
          <w:rFonts w:ascii="Times New Roman" w:hAnsi="Times New Roman" w:cs="Times New Roman"/>
          <w:sz w:val="24"/>
          <w:szCs w:val="24"/>
        </w:rPr>
        <w:lastRenderedPageBreak/>
        <w:t xml:space="preserve">them for an oral questionnaire. </w:t>
      </w:r>
      <w:r w:rsidR="00053D04">
        <w:rPr>
          <w:rFonts w:ascii="Times New Roman" w:hAnsi="Times New Roman" w:cs="Times New Roman"/>
          <w:sz w:val="24"/>
          <w:szCs w:val="24"/>
        </w:rPr>
        <w:t>Also,</w:t>
      </w:r>
      <w:r>
        <w:rPr>
          <w:rFonts w:ascii="Times New Roman" w:hAnsi="Times New Roman" w:cs="Times New Roman"/>
          <w:sz w:val="24"/>
          <w:szCs w:val="24"/>
        </w:rPr>
        <w:t xml:space="preserve"> data collection will involve brief online surveys on the target study groups which will </w:t>
      </w:r>
      <w:r w:rsidR="00053D04">
        <w:rPr>
          <w:rFonts w:ascii="Times New Roman" w:hAnsi="Times New Roman" w:cs="Times New Roman"/>
          <w:sz w:val="24"/>
          <w:szCs w:val="24"/>
        </w:rPr>
        <w:t>contain similar</w:t>
      </w:r>
      <w:r>
        <w:rPr>
          <w:rFonts w:ascii="Times New Roman" w:hAnsi="Times New Roman" w:cs="Times New Roman"/>
          <w:sz w:val="24"/>
          <w:szCs w:val="24"/>
        </w:rPr>
        <w:t xml:space="preserve"> questionnaire. The calls and online surveys will be designed in manner compatible with all </w:t>
      </w:r>
      <w:r w:rsidR="00053D04">
        <w:rPr>
          <w:rFonts w:ascii="Times New Roman" w:hAnsi="Times New Roman" w:cs="Times New Roman"/>
          <w:sz w:val="24"/>
          <w:szCs w:val="24"/>
        </w:rPr>
        <w:t>literate</w:t>
      </w:r>
      <w:r>
        <w:rPr>
          <w:rFonts w:ascii="Times New Roman" w:hAnsi="Times New Roman" w:cs="Times New Roman"/>
          <w:sz w:val="24"/>
          <w:szCs w:val="24"/>
        </w:rPr>
        <w:t xml:space="preserve"> groups in the </w:t>
      </w:r>
      <w:r w:rsidR="00053D04">
        <w:rPr>
          <w:rFonts w:ascii="Times New Roman" w:hAnsi="Times New Roman" w:cs="Times New Roman"/>
          <w:sz w:val="24"/>
          <w:szCs w:val="24"/>
        </w:rPr>
        <w:t>society. The questionnaires in the calls and online surveys will be subject to validation by three experts.</w:t>
      </w:r>
    </w:p>
    <w:p w:rsidR="00053D04" w:rsidRPr="00053D04" w:rsidRDefault="00053D04" w:rsidP="00053D04">
      <w:pPr>
        <w:pStyle w:val="BodyA"/>
        <w:spacing w:after="200" w:line="480" w:lineRule="auto"/>
        <w:jc w:val="both"/>
        <w:rPr>
          <w:rFonts w:ascii="Times New Roman" w:hAnsi="Times New Roman" w:cs="Times New Roman"/>
          <w:b/>
          <w:color w:val="auto"/>
          <w:sz w:val="24"/>
          <w:szCs w:val="24"/>
        </w:rPr>
      </w:pPr>
      <w:r w:rsidRPr="00053D04">
        <w:rPr>
          <w:rFonts w:ascii="Times New Roman" w:hAnsi="Times New Roman" w:cs="Times New Roman"/>
          <w:b/>
          <w:color w:val="auto"/>
          <w:sz w:val="24"/>
          <w:szCs w:val="24"/>
        </w:rPr>
        <w:t>Data analysis</w:t>
      </w:r>
    </w:p>
    <w:p w:rsidR="00053D04" w:rsidRDefault="00053D04" w:rsidP="004235BF">
      <w:pPr>
        <w:pStyle w:val="BodyA"/>
        <w:spacing w:after="200" w:line="480" w:lineRule="auto"/>
        <w:ind w:firstLine="720"/>
        <w:jc w:val="both"/>
        <w:rPr>
          <w:rFonts w:ascii="Times New Roman" w:hAnsi="Times New Roman" w:cs="Times New Roman"/>
          <w:color w:val="auto"/>
          <w:sz w:val="24"/>
          <w:szCs w:val="24"/>
          <w:shd w:val="clear" w:color="auto" w:fill="FFFFFF"/>
        </w:rPr>
      </w:pPr>
      <w:r w:rsidRPr="00053D04">
        <w:rPr>
          <w:rFonts w:ascii="Times New Roman" w:hAnsi="Times New Roman" w:cs="Times New Roman"/>
          <w:color w:val="auto"/>
          <w:sz w:val="24"/>
          <w:szCs w:val="24"/>
        </w:rPr>
        <w:t>Analysis of the collected data will involve the use of analysis software such as SPSS. SPSS (</w:t>
      </w:r>
      <w:r w:rsidRPr="00053D04">
        <w:rPr>
          <w:rFonts w:ascii="Times New Roman" w:hAnsi="Times New Roman" w:cs="Times New Roman"/>
          <w:color w:val="auto"/>
          <w:sz w:val="24"/>
          <w:szCs w:val="24"/>
          <w:shd w:val="clear" w:color="auto" w:fill="FFFFFF"/>
        </w:rPr>
        <w:t xml:space="preserve">Statistical Package for the Social Sciences) is a statistical analysis software that aids in formulating tables and charts. The analysis software will enable create tables and charts essential in comparison of certain aspects thus aid in determining the prevalence of unintentional child related injuries </w:t>
      </w:r>
    </w:p>
    <w:p w:rsidR="00053D04" w:rsidRDefault="00053D0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u w:color="000000"/>
          <w:shd w:val="clear" w:color="auto" w:fill="FFFFFF"/>
          <w:lang w:eastAsia="en-KE"/>
        </w:rPr>
      </w:pPr>
      <w:r>
        <w:rPr>
          <w:shd w:val="clear" w:color="auto" w:fill="FFFFFF"/>
        </w:rPr>
        <w:br w:type="page"/>
      </w:r>
    </w:p>
    <w:p w:rsidR="00053D04" w:rsidRPr="00053D04" w:rsidRDefault="00053D04" w:rsidP="00053D04">
      <w:pPr>
        <w:pStyle w:val="BodyA"/>
        <w:spacing w:after="200" w:line="480" w:lineRule="auto"/>
        <w:jc w:val="center"/>
        <w:rPr>
          <w:rFonts w:ascii="Times New Roman" w:hAnsi="Times New Roman" w:cs="Times New Roman"/>
          <w:b/>
          <w:color w:val="auto"/>
          <w:sz w:val="24"/>
          <w:szCs w:val="24"/>
        </w:rPr>
      </w:pPr>
      <w:r w:rsidRPr="00053D04">
        <w:rPr>
          <w:rFonts w:ascii="Times New Roman" w:hAnsi="Times New Roman" w:cs="Times New Roman"/>
          <w:b/>
          <w:color w:val="auto"/>
          <w:sz w:val="24"/>
          <w:szCs w:val="24"/>
        </w:rPr>
        <w:lastRenderedPageBreak/>
        <w:t>References</w:t>
      </w:r>
    </w:p>
    <w:p w:rsidR="00053D04" w:rsidRDefault="00053D04" w:rsidP="00053D04">
      <w:pPr>
        <w:pStyle w:val="BodyA"/>
        <w:tabs>
          <w:tab w:val="left" w:pos="330"/>
        </w:tabs>
        <w:spacing w:line="480" w:lineRule="auto"/>
        <w:ind w:left="720" w:hanging="720"/>
        <w:rPr>
          <w:rFonts w:ascii="Times New Roman" w:eastAsia="Times New Roman" w:hAnsi="Times New Roman" w:cs="Times New Roman"/>
          <w:sz w:val="24"/>
          <w:szCs w:val="24"/>
        </w:rPr>
      </w:pPr>
      <w:r>
        <w:rPr>
          <w:rFonts w:ascii="Times New Roman"/>
          <w:sz w:val="24"/>
          <w:szCs w:val="24"/>
        </w:rPr>
        <w:t>Alkhamis, K. N., &amp; Abdulkader, R. S. (2020). Assessment of unintentional childhood injuries and associated factors in a tertiary care hospital</w:t>
      </w:r>
      <w:r>
        <w:rPr>
          <w:rFonts w:ascii="Times New Roman"/>
          <w:sz w:val="24"/>
          <w:szCs w:val="24"/>
        </w:rPr>
        <w:t>’</w:t>
      </w:r>
      <w:r>
        <w:rPr>
          <w:rFonts w:ascii="Times New Roman"/>
          <w:sz w:val="24"/>
          <w:szCs w:val="24"/>
        </w:rPr>
        <w:t xml:space="preserve">s pediatric clinic in Riyadh, Saudi Arabia. </w:t>
      </w:r>
      <w:r>
        <w:rPr>
          <w:rFonts w:ascii="Times New Roman"/>
          <w:i/>
          <w:iCs/>
          <w:sz w:val="24"/>
          <w:szCs w:val="24"/>
        </w:rPr>
        <w:t>Journal of Family &amp; Community Medicine</w:t>
      </w:r>
      <w:r>
        <w:rPr>
          <w:rFonts w:ascii="Times New Roman"/>
          <w:sz w:val="24"/>
          <w:szCs w:val="24"/>
        </w:rPr>
        <w:t xml:space="preserve">, </w:t>
      </w:r>
      <w:r>
        <w:rPr>
          <w:rFonts w:ascii="Times New Roman"/>
          <w:i/>
          <w:iCs/>
          <w:sz w:val="24"/>
          <w:szCs w:val="24"/>
        </w:rPr>
        <w:t>27</w:t>
      </w:r>
      <w:r>
        <w:rPr>
          <w:rFonts w:ascii="Times New Roman"/>
          <w:sz w:val="24"/>
          <w:szCs w:val="24"/>
        </w:rPr>
        <w:t>(3), 168.</w:t>
      </w:r>
    </w:p>
    <w:p w:rsidR="00053D04" w:rsidRDefault="00053D04" w:rsidP="00053D04">
      <w:pPr>
        <w:pStyle w:val="BodyA"/>
        <w:tabs>
          <w:tab w:val="left" w:pos="330"/>
        </w:tabs>
        <w:spacing w:line="480" w:lineRule="auto"/>
        <w:ind w:left="720" w:hanging="720"/>
        <w:rPr>
          <w:rFonts w:ascii="Times New Roman" w:eastAsia="Times New Roman" w:hAnsi="Times New Roman" w:cs="Times New Roman"/>
          <w:sz w:val="24"/>
          <w:szCs w:val="24"/>
        </w:rPr>
      </w:pPr>
      <w:r>
        <w:rPr>
          <w:rFonts w:hAnsi="Times New Roman"/>
          <w:sz w:val="24"/>
          <w:szCs w:val="24"/>
        </w:rPr>
        <w:t>İ</w:t>
      </w:r>
      <w:r>
        <w:rPr>
          <w:rFonts w:ascii="Times New Roman"/>
          <w:sz w:val="24"/>
          <w:szCs w:val="24"/>
        </w:rPr>
        <w:t>nce, T., Yal</w:t>
      </w:r>
      <w:r>
        <w:rPr>
          <w:rFonts w:hAnsi="Times New Roman"/>
          <w:sz w:val="24"/>
          <w:szCs w:val="24"/>
        </w:rPr>
        <w:t>çı</w:t>
      </w:r>
      <w:r>
        <w:rPr>
          <w:rFonts w:ascii="Times New Roman"/>
          <w:sz w:val="24"/>
          <w:szCs w:val="24"/>
        </w:rPr>
        <w:t>n, S., &amp; Yurdak</w:t>
      </w:r>
      <w:r>
        <w:rPr>
          <w:rFonts w:hAnsi="Times New Roman"/>
          <w:sz w:val="24"/>
          <w:szCs w:val="24"/>
        </w:rPr>
        <w:t>ö</w:t>
      </w:r>
      <w:r>
        <w:rPr>
          <w:rFonts w:ascii="Times New Roman"/>
          <w:sz w:val="24"/>
          <w:szCs w:val="24"/>
        </w:rPr>
        <w:t>k, K. (2017). Parents</w:t>
      </w:r>
      <w:r>
        <w:rPr>
          <w:rFonts w:hAnsi="Times New Roman"/>
          <w:sz w:val="24"/>
          <w:szCs w:val="24"/>
        </w:rPr>
        <w:t>’</w:t>
      </w:r>
      <w:r>
        <w:rPr>
          <w:rFonts w:ascii="Calibri" w:eastAsia="Calibri" w:hAnsi="Calibri" w:cs="Calibri"/>
          <w:sz w:val="24"/>
          <w:szCs w:val="24"/>
        </w:rPr>
        <w:t xml:space="preserve"> </w:t>
      </w:r>
      <w:r>
        <w:rPr>
          <w:rFonts w:ascii="Times New Roman"/>
          <w:sz w:val="24"/>
          <w:szCs w:val="24"/>
        </w:rPr>
        <w:t xml:space="preserve">attitudes and adherence to unintentional injury prevention measures in Ankara, Turkey. </w:t>
      </w:r>
      <w:r>
        <w:rPr>
          <w:rFonts w:ascii="Times New Roman"/>
          <w:i/>
          <w:iCs/>
          <w:sz w:val="24"/>
          <w:szCs w:val="24"/>
        </w:rPr>
        <w:t>Balkan medical journal</w:t>
      </w:r>
      <w:r>
        <w:rPr>
          <w:rFonts w:ascii="Times New Roman"/>
          <w:sz w:val="24"/>
          <w:szCs w:val="24"/>
        </w:rPr>
        <w:t xml:space="preserve">, </w:t>
      </w:r>
      <w:r>
        <w:rPr>
          <w:rFonts w:ascii="Times New Roman"/>
          <w:i/>
          <w:iCs/>
          <w:sz w:val="24"/>
          <w:szCs w:val="24"/>
        </w:rPr>
        <w:t>34</w:t>
      </w:r>
      <w:r>
        <w:rPr>
          <w:rFonts w:ascii="Times New Roman"/>
          <w:sz w:val="24"/>
          <w:szCs w:val="24"/>
        </w:rPr>
        <w:t>(4), 335.</w:t>
      </w:r>
    </w:p>
    <w:p w:rsidR="00053D04" w:rsidRDefault="00053D04" w:rsidP="00053D04">
      <w:pPr>
        <w:pStyle w:val="BodyA"/>
        <w:tabs>
          <w:tab w:val="left" w:pos="330"/>
        </w:tabs>
        <w:spacing w:line="480" w:lineRule="auto"/>
        <w:ind w:left="720" w:hanging="720"/>
        <w:rPr>
          <w:rFonts w:ascii="Times New Roman" w:eastAsia="Times New Roman" w:hAnsi="Times New Roman" w:cs="Times New Roman"/>
          <w:sz w:val="24"/>
          <w:szCs w:val="24"/>
        </w:rPr>
      </w:pPr>
      <w:r>
        <w:rPr>
          <w:rFonts w:ascii="Times New Roman"/>
          <w:sz w:val="24"/>
          <w:szCs w:val="24"/>
        </w:rPr>
        <w:t xml:space="preserve">Reddy, S. M., &amp; Dhaniwala, N. S. (2020). Outcome of Surgically Managed Diaphyseal Fractures in Children-A Prospective Study. </w:t>
      </w:r>
      <w:r>
        <w:rPr>
          <w:rFonts w:ascii="Times New Roman"/>
          <w:i/>
          <w:iCs/>
          <w:sz w:val="24"/>
          <w:szCs w:val="24"/>
        </w:rPr>
        <w:t>JOURNAL OF EVOLUTION OF MEDICAL AND DENTAL SCIENCES-JEMDS</w:t>
      </w:r>
      <w:r>
        <w:rPr>
          <w:rFonts w:ascii="Times New Roman"/>
          <w:sz w:val="24"/>
          <w:szCs w:val="24"/>
        </w:rPr>
        <w:t xml:space="preserve">, </w:t>
      </w:r>
      <w:r>
        <w:rPr>
          <w:rFonts w:ascii="Times New Roman"/>
          <w:i/>
          <w:iCs/>
          <w:sz w:val="24"/>
          <w:szCs w:val="24"/>
        </w:rPr>
        <w:t>9</w:t>
      </w:r>
      <w:r>
        <w:rPr>
          <w:rFonts w:ascii="Times New Roman"/>
          <w:sz w:val="24"/>
          <w:szCs w:val="24"/>
        </w:rPr>
        <w:t>, 393-97.</w:t>
      </w:r>
    </w:p>
    <w:p w:rsidR="00053D04" w:rsidRDefault="00053D04" w:rsidP="00053D04">
      <w:pPr>
        <w:pStyle w:val="BodyA"/>
        <w:spacing w:line="480" w:lineRule="auto"/>
        <w:ind w:left="720" w:hanging="720"/>
        <w:rPr>
          <w:rFonts w:ascii="Times New Roman" w:eastAsia="Times New Roman" w:hAnsi="Times New Roman" w:cs="Times New Roman"/>
        </w:rPr>
      </w:pPr>
      <w:r>
        <w:rPr>
          <w:rFonts w:ascii="Times New Roman"/>
          <w:sz w:val="24"/>
          <w:szCs w:val="24"/>
          <w:shd w:val="clear" w:color="auto" w:fill="FFFFFF"/>
        </w:rPr>
        <w:t>R</w:t>
      </w:r>
      <w:r>
        <w:rPr>
          <w:rFonts w:hAnsi="Times New Roman"/>
          <w:sz w:val="24"/>
          <w:szCs w:val="24"/>
          <w:shd w:val="clear" w:color="auto" w:fill="FFFFFF"/>
        </w:rPr>
        <w:t>ö</w:t>
      </w:r>
      <w:r>
        <w:rPr>
          <w:rFonts w:ascii="Times New Roman"/>
          <w:sz w:val="24"/>
          <w:szCs w:val="24"/>
          <w:shd w:val="clear" w:color="auto" w:fill="FFFFFF"/>
        </w:rPr>
        <w:t>ssler, R., Donath, L., Verhagen, E., Junge, A., Schweizer, T., &amp; Faude, O. (2014). Exercise-based injury prevention in child and adolescent sport: a systematic review and meta-analysis.</w:t>
      </w:r>
      <w:r>
        <w:rPr>
          <w:rFonts w:hAnsi="Times New Roman"/>
          <w:sz w:val="24"/>
          <w:szCs w:val="24"/>
          <w:shd w:val="clear" w:color="auto" w:fill="FFFFFF"/>
        </w:rPr>
        <w:t> </w:t>
      </w:r>
      <w:r>
        <w:rPr>
          <w:rFonts w:ascii="Times New Roman"/>
          <w:i/>
          <w:iCs/>
          <w:sz w:val="24"/>
          <w:szCs w:val="24"/>
          <w:shd w:val="clear" w:color="auto" w:fill="FFFFFF"/>
        </w:rPr>
        <w:t>Sports medicine</w:t>
      </w:r>
      <w:r>
        <w:rPr>
          <w:rFonts w:ascii="Times New Roman"/>
          <w:sz w:val="24"/>
          <w:szCs w:val="24"/>
          <w:shd w:val="clear" w:color="auto" w:fill="FFFFFF"/>
        </w:rPr>
        <w:t>,</w:t>
      </w:r>
      <w:r>
        <w:rPr>
          <w:rFonts w:hAnsi="Times New Roman"/>
          <w:sz w:val="24"/>
          <w:szCs w:val="24"/>
          <w:shd w:val="clear" w:color="auto" w:fill="FFFFFF"/>
        </w:rPr>
        <w:t> </w:t>
      </w:r>
      <w:r>
        <w:rPr>
          <w:rFonts w:ascii="Times New Roman"/>
          <w:i/>
          <w:iCs/>
          <w:sz w:val="24"/>
          <w:szCs w:val="24"/>
          <w:shd w:val="clear" w:color="auto" w:fill="FFFFFF"/>
        </w:rPr>
        <w:t>44</w:t>
      </w:r>
      <w:r>
        <w:rPr>
          <w:rFonts w:ascii="Times New Roman"/>
          <w:sz w:val="24"/>
          <w:szCs w:val="24"/>
          <w:shd w:val="clear" w:color="auto" w:fill="FFFFFF"/>
        </w:rPr>
        <w:t>(12), 1733-1748.</w:t>
      </w:r>
    </w:p>
    <w:p w:rsidR="00053D04" w:rsidRDefault="00053D04" w:rsidP="00053D04">
      <w:pPr>
        <w:pStyle w:val="BodyA"/>
        <w:spacing w:after="200" w:line="480" w:lineRule="auto"/>
        <w:jc w:val="both"/>
        <w:rPr>
          <w:rFonts w:ascii="Times New Roman" w:hAnsi="Times New Roman" w:cs="Times New Roman"/>
          <w:color w:val="auto"/>
          <w:sz w:val="24"/>
          <w:szCs w:val="24"/>
        </w:rPr>
      </w:pPr>
    </w:p>
    <w:p w:rsidR="00053D04" w:rsidRPr="00053D04" w:rsidRDefault="00053D04" w:rsidP="004235BF">
      <w:pPr>
        <w:pStyle w:val="BodyA"/>
        <w:spacing w:after="200" w:line="480" w:lineRule="auto"/>
        <w:ind w:firstLine="720"/>
        <w:jc w:val="both"/>
        <w:rPr>
          <w:rFonts w:ascii="Times New Roman" w:hAnsi="Times New Roman" w:cs="Times New Roman"/>
          <w:color w:val="auto"/>
          <w:sz w:val="24"/>
          <w:szCs w:val="24"/>
        </w:rPr>
      </w:pPr>
    </w:p>
    <w:p w:rsidR="00053D04" w:rsidRDefault="00053D04" w:rsidP="004235BF">
      <w:pPr>
        <w:pStyle w:val="BodyA"/>
        <w:spacing w:after="200" w:line="480" w:lineRule="auto"/>
        <w:ind w:firstLine="720"/>
        <w:jc w:val="both"/>
        <w:rPr>
          <w:rFonts w:ascii="Times New Roman" w:hAnsi="Times New Roman" w:cs="Times New Roman"/>
          <w:sz w:val="24"/>
          <w:szCs w:val="24"/>
        </w:rPr>
      </w:pPr>
    </w:p>
    <w:p w:rsidR="00F01C8B" w:rsidRDefault="00F01C8B" w:rsidP="004235BF">
      <w:pPr>
        <w:pStyle w:val="BodyA"/>
        <w:spacing w:after="200" w:line="480" w:lineRule="auto"/>
        <w:ind w:firstLine="720"/>
        <w:jc w:val="both"/>
        <w:rPr>
          <w:rFonts w:ascii="Times New Roman" w:hAnsi="Times New Roman" w:cs="Times New Roman"/>
          <w:sz w:val="24"/>
          <w:szCs w:val="24"/>
        </w:rPr>
      </w:pPr>
    </w:p>
    <w:p w:rsidR="00F01C8B" w:rsidRPr="004235BF" w:rsidRDefault="00F01C8B" w:rsidP="004235BF">
      <w:pPr>
        <w:pStyle w:val="BodyA"/>
        <w:spacing w:after="200" w:line="480" w:lineRule="auto"/>
        <w:ind w:firstLine="720"/>
        <w:jc w:val="both"/>
        <w:rPr>
          <w:rFonts w:ascii="Times New Roman" w:hAnsi="Times New Roman" w:cs="Times New Roman"/>
          <w:sz w:val="24"/>
          <w:szCs w:val="24"/>
        </w:rPr>
      </w:pPr>
    </w:p>
    <w:sectPr w:rsidR="00F01C8B" w:rsidRPr="004235B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635" w:rsidRDefault="00983635" w:rsidP="008A6A8D">
      <w:r>
        <w:separator/>
      </w:r>
    </w:p>
  </w:endnote>
  <w:endnote w:type="continuationSeparator" w:id="0">
    <w:p w:rsidR="00983635" w:rsidRDefault="00983635" w:rsidP="008A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635" w:rsidRDefault="00983635" w:rsidP="008A6A8D">
      <w:r>
        <w:separator/>
      </w:r>
    </w:p>
  </w:footnote>
  <w:footnote w:type="continuationSeparator" w:id="0">
    <w:p w:rsidR="00983635" w:rsidRDefault="00983635" w:rsidP="008A6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587057"/>
      <w:docPartObj>
        <w:docPartGallery w:val="Page Numbers (Top of Page)"/>
        <w:docPartUnique/>
      </w:docPartObj>
    </w:sdtPr>
    <w:sdtEndPr>
      <w:rPr>
        <w:noProof/>
      </w:rPr>
    </w:sdtEndPr>
    <w:sdtContent>
      <w:p w:rsidR="008A6A8D" w:rsidRDefault="008A6A8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A6A8D" w:rsidRDefault="008A6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F41D5"/>
    <w:multiLevelType w:val="multilevel"/>
    <w:tmpl w:val="AA82C152"/>
    <w:styleLink w:val="List0"/>
    <w:lvl w:ilvl="0">
      <w:start w:val="1"/>
      <w:numFmt w:val="decimal"/>
      <w:lvlText w:val="%1."/>
      <w:lvlJc w:val="left"/>
      <w:pPr>
        <w:tabs>
          <w:tab w:val="num" w:pos="330"/>
        </w:tabs>
        <w:ind w:left="330" w:hanging="330"/>
      </w:pPr>
      <w:rPr>
        <w:position w:val="0"/>
        <w:sz w:val="24"/>
        <w:szCs w:val="24"/>
        <w:u w:color="000000"/>
        <w:lang w:val="en-US"/>
      </w:rPr>
    </w:lvl>
    <w:lvl w:ilvl="1">
      <w:start w:val="1"/>
      <w:numFmt w:val="lowerLetter"/>
      <w:lvlText w:val="%2."/>
      <w:lvlJc w:val="left"/>
      <w:pPr>
        <w:tabs>
          <w:tab w:val="num" w:pos="1440"/>
        </w:tabs>
        <w:ind w:left="1440" w:hanging="360"/>
      </w:pPr>
      <w:rPr>
        <w:position w:val="0"/>
        <w:sz w:val="24"/>
        <w:szCs w:val="24"/>
        <w:u w:color="000000"/>
        <w:lang w:val="en-US"/>
      </w:rPr>
    </w:lvl>
    <w:lvl w:ilvl="2">
      <w:start w:val="1"/>
      <w:numFmt w:val="lowerRoman"/>
      <w:lvlText w:val="%3."/>
      <w:lvlJc w:val="left"/>
      <w:pPr>
        <w:tabs>
          <w:tab w:val="num" w:pos="2160"/>
        </w:tabs>
        <w:ind w:left="2160" w:hanging="296"/>
      </w:pPr>
      <w:rPr>
        <w:position w:val="0"/>
        <w:sz w:val="24"/>
        <w:szCs w:val="24"/>
        <w:u w:color="000000"/>
        <w:lang w:val="en-US"/>
      </w:rPr>
    </w:lvl>
    <w:lvl w:ilvl="3">
      <w:start w:val="1"/>
      <w:numFmt w:val="decimal"/>
      <w:lvlText w:val="%4."/>
      <w:lvlJc w:val="left"/>
      <w:pPr>
        <w:tabs>
          <w:tab w:val="num" w:pos="2880"/>
        </w:tabs>
        <w:ind w:left="2880" w:hanging="360"/>
      </w:pPr>
      <w:rPr>
        <w:position w:val="0"/>
        <w:sz w:val="24"/>
        <w:szCs w:val="24"/>
        <w:u w:color="000000"/>
        <w:lang w:val="en-US"/>
      </w:rPr>
    </w:lvl>
    <w:lvl w:ilvl="4">
      <w:start w:val="1"/>
      <w:numFmt w:val="lowerLetter"/>
      <w:lvlText w:val="%5."/>
      <w:lvlJc w:val="left"/>
      <w:pPr>
        <w:tabs>
          <w:tab w:val="num" w:pos="3600"/>
        </w:tabs>
        <w:ind w:left="3600" w:hanging="360"/>
      </w:pPr>
      <w:rPr>
        <w:position w:val="0"/>
        <w:sz w:val="24"/>
        <w:szCs w:val="24"/>
        <w:u w:color="000000"/>
        <w:lang w:val="en-US"/>
      </w:rPr>
    </w:lvl>
    <w:lvl w:ilvl="5">
      <w:start w:val="1"/>
      <w:numFmt w:val="lowerRoman"/>
      <w:lvlText w:val="%6."/>
      <w:lvlJc w:val="left"/>
      <w:pPr>
        <w:tabs>
          <w:tab w:val="num" w:pos="4320"/>
        </w:tabs>
        <w:ind w:left="4320" w:hanging="296"/>
      </w:pPr>
      <w:rPr>
        <w:position w:val="0"/>
        <w:sz w:val="24"/>
        <w:szCs w:val="24"/>
        <w:u w:color="000000"/>
        <w:lang w:val="en-US"/>
      </w:rPr>
    </w:lvl>
    <w:lvl w:ilvl="6">
      <w:start w:val="1"/>
      <w:numFmt w:val="decimal"/>
      <w:lvlText w:val="%7."/>
      <w:lvlJc w:val="left"/>
      <w:pPr>
        <w:tabs>
          <w:tab w:val="num" w:pos="5040"/>
        </w:tabs>
        <w:ind w:left="5040" w:hanging="360"/>
      </w:pPr>
      <w:rPr>
        <w:position w:val="0"/>
        <w:sz w:val="24"/>
        <w:szCs w:val="24"/>
        <w:u w:color="000000"/>
        <w:lang w:val="en-US"/>
      </w:rPr>
    </w:lvl>
    <w:lvl w:ilvl="7">
      <w:start w:val="1"/>
      <w:numFmt w:val="lowerLetter"/>
      <w:lvlText w:val="%8."/>
      <w:lvlJc w:val="left"/>
      <w:pPr>
        <w:tabs>
          <w:tab w:val="num" w:pos="5760"/>
        </w:tabs>
        <w:ind w:left="5760" w:hanging="360"/>
      </w:pPr>
      <w:rPr>
        <w:position w:val="0"/>
        <w:sz w:val="24"/>
        <w:szCs w:val="24"/>
        <w:u w:color="000000"/>
        <w:lang w:val="en-US"/>
      </w:rPr>
    </w:lvl>
    <w:lvl w:ilvl="8">
      <w:start w:val="1"/>
      <w:numFmt w:val="lowerRoman"/>
      <w:lvlText w:val="%9."/>
      <w:lvlJc w:val="left"/>
      <w:pPr>
        <w:tabs>
          <w:tab w:val="num" w:pos="6480"/>
        </w:tabs>
        <w:ind w:left="6480" w:hanging="296"/>
      </w:pPr>
      <w:rPr>
        <w:position w:val="0"/>
        <w:sz w:val="24"/>
        <w:szCs w:val="24"/>
        <w:u w:color="000000"/>
        <w:lang w:val="en-US"/>
      </w:rPr>
    </w:lvl>
  </w:abstractNum>
  <w:abstractNum w:abstractNumId="1" w15:restartNumberingAfterBreak="0">
    <w:nsid w:val="68F25CAA"/>
    <w:multiLevelType w:val="multilevel"/>
    <w:tmpl w:val="807C97F4"/>
    <w:styleLink w:val="List1"/>
    <w:lvl w:ilvl="0">
      <w:start w:val="4"/>
      <w:numFmt w:val="decimal"/>
      <w:lvlText w:val="%1."/>
      <w:lvlJc w:val="left"/>
      <w:pPr>
        <w:tabs>
          <w:tab w:val="num" w:pos="393"/>
        </w:tabs>
        <w:ind w:left="393" w:hanging="393"/>
      </w:pPr>
      <w:rPr>
        <w:position w:val="0"/>
        <w:sz w:val="24"/>
        <w:szCs w:val="24"/>
        <w:u w:color="000000"/>
        <w:shd w:val="clear" w:color="auto" w:fill="FFFFFF"/>
        <w:lang w:val="en-US"/>
      </w:rPr>
    </w:lvl>
    <w:lvl w:ilvl="1">
      <w:start w:val="1"/>
      <w:numFmt w:val="lowerLetter"/>
      <w:lvlText w:val="%2."/>
      <w:lvlJc w:val="left"/>
      <w:pPr>
        <w:tabs>
          <w:tab w:val="num" w:pos="1440"/>
        </w:tabs>
        <w:ind w:left="1440" w:hanging="360"/>
      </w:pPr>
      <w:rPr>
        <w:position w:val="0"/>
        <w:sz w:val="24"/>
        <w:szCs w:val="24"/>
        <w:u w:color="000000"/>
        <w:shd w:val="clear" w:color="auto" w:fill="FFFFFF"/>
        <w:lang w:val="en-US"/>
      </w:rPr>
    </w:lvl>
    <w:lvl w:ilvl="2">
      <w:start w:val="1"/>
      <w:numFmt w:val="lowerRoman"/>
      <w:lvlText w:val="%3."/>
      <w:lvlJc w:val="left"/>
      <w:pPr>
        <w:tabs>
          <w:tab w:val="num" w:pos="2160"/>
        </w:tabs>
        <w:ind w:left="2160" w:hanging="296"/>
      </w:pPr>
      <w:rPr>
        <w:position w:val="0"/>
        <w:sz w:val="24"/>
        <w:szCs w:val="24"/>
        <w:u w:color="000000"/>
        <w:shd w:val="clear" w:color="auto" w:fill="FFFFFF"/>
        <w:lang w:val="en-US"/>
      </w:rPr>
    </w:lvl>
    <w:lvl w:ilvl="3">
      <w:start w:val="1"/>
      <w:numFmt w:val="decimal"/>
      <w:lvlText w:val="%4."/>
      <w:lvlJc w:val="left"/>
      <w:pPr>
        <w:tabs>
          <w:tab w:val="num" w:pos="2880"/>
        </w:tabs>
        <w:ind w:left="2880" w:hanging="360"/>
      </w:pPr>
      <w:rPr>
        <w:position w:val="0"/>
        <w:sz w:val="24"/>
        <w:szCs w:val="24"/>
        <w:u w:color="000000"/>
        <w:shd w:val="clear" w:color="auto" w:fill="FFFFFF"/>
        <w:lang w:val="en-US"/>
      </w:rPr>
    </w:lvl>
    <w:lvl w:ilvl="4">
      <w:start w:val="1"/>
      <w:numFmt w:val="lowerLetter"/>
      <w:lvlText w:val="%5."/>
      <w:lvlJc w:val="left"/>
      <w:pPr>
        <w:tabs>
          <w:tab w:val="num" w:pos="3600"/>
        </w:tabs>
        <w:ind w:left="3600" w:hanging="360"/>
      </w:pPr>
      <w:rPr>
        <w:position w:val="0"/>
        <w:sz w:val="24"/>
        <w:szCs w:val="24"/>
        <w:u w:color="000000"/>
        <w:shd w:val="clear" w:color="auto" w:fill="FFFFFF"/>
        <w:lang w:val="en-US"/>
      </w:rPr>
    </w:lvl>
    <w:lvl w:ilvl="5">
      <w:start w:val="1"/>
      <w:numFmt w:val="lowerRoman"/>
      <w:lvlText w:val="%6."/>
      <w:lvlJc w:val="left"/>
      <w:pPr>
        <w:tabs>
          <w:tab w:val="num" w:pos="4320"/>
        </w:tabs>
        <w:ind w:left="4320" w:hanging="296"/>
      </w:pPr>
      <w:rPr>
        <w:position w:val="0"/>
        <w:sz w:val="24"/>
        <w:szCs w:val="24"/>
        <w:u w:color="000000"/>
        <w:shd w:val="clear" w:color="auto" w:fill="FFFFFF"/>
        <w:lang w:val="en-US"/>
      </w:rPr>
    </w:lvl>
    <w:lvl w:ilvl="6">
      <w:start w:val="1"/>
      <w:numFmt w:val="decimal"/>
      <w:lvlText w:val="%7."/>
      <w:lvlJc w:val="left"/>
      <w:pPr>
        <w:tabs>
          <w:tab w:val="num" w:pos="5040"/>
        </w:tabs>
        <w:ind w:left="5040" w:hanging="360"/>
      </w:pPr>
      <w:rPr>
        <w:position w:val="0"/>
        <w:sz w:val="24"/>
        <w:szCs w:val="24"/>
        <w:u w:color="000000"/>
        <w:shd w:val="clear" w:color="auto" w:fill="FFFFFF"/>
        <w:lang w:val="en-US"/>
      </w:rPr>
    </w:lvl>
    <w:lvl w:ilvl="7">
      <w:start w:val="1"/>
      <w:numFmt w:val="lowerLetter"/>
      <w:lvlText w:val="%8."/>
      <w:lvlJc w:val="left"/>
      <w:pPr>
        <w:tabs>
          <w:tab w:val="num" w:pos="5760"/>
        </w:tabs>
        <w:ind w:left="5760" w:hanging="360"/>
      </w:pPr>
      <w:rPr>
        <w:position w:val="0"/>
        <w:sz w:val="24"/>
        <w:szCs w:val="24"/>
        <w:u w:color="000000"/>
        <w:shd w:val="clear" w:color="auto" w:fill="FFFFFF"/>
        <w:lang w:val="en-US"/>
      </w:rPr>
    </w:lvl>
    <w:lvl w:ilvl="8">
      <w:start w:val="1"/>
      <w:numFmt w:val="lowerRoman"/>
      <w:lvlText w:val="%9."/>
      <w:lvlJc w:val="left"/>
      <w:pPr>
        <w:tabs>
          <w:tab w:val="num" w:pos="6480"/>
        </w:tabs>
        <w:ind w:left="6480" w:hanging="296"/>
      </w:pPr>
      <w:rPr>
        <w:position w:val="0"/>
        <w:sz w:val="24"/>
        <w:szCs w:val="24"/>
        <w:u w:color="000000"/>
        <w:shd w:val="clear" w:color="auto" w:fill="FFFFFF"/>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jAwNDG1tDQwNjNX0lEKTi0uzszPAykwrAUAmipd/CwAAAA="/>
  </w:docVars>
  <w:rsids>
    <w:rsidRoot w:val="0021354C"/>
    <w:rsid w:val="00053D04"/>
    <w:rsid w:val="0021354C"/>
    <w:rsid w:val="00283CF8"/>
    <w:rsid w:val="002F0B25"/>
    <w:rsid w:val="003778AE"/>
    <w:rsid w:val="004235BF"/>
    <w:rsid w:val="00513BFD"/>
    <w:rsid w:val="005D7C5C"/>
    <w:rsid w:val="008A6A8D"/>
    <w:rsid w:val="00983635"/>
    <w:rsid w:val="00D57639"/>
    <w:rsid w:val="00F01C8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54CA"/>
  <w15:chartTrackingRefBased/>
  <w15:docId w15:val="{CBD33E11-8EB4-4A18-8D75-6B4C4BA6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A8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8A6A8D"/>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KE"/>
    </w:rPr>
  </w:style>
  <w:style w:type="paragraph" w:styleId="Header">
    <w:name w:val="header"/>
    <w:basedOn w:val="Normal"/>
    <w:link w:val="HeaderChar"/>
    <w:uiPriority w:val="99"/>
    <w:unhideWhenUsed/>
    <w:rsid w:val="008A6A8D"/>
    <w:pPr>
      <w:tabs>
        <w:tab w:val="center" w:pos="4513"/>
        <w:tab w:val="right" w:pos="9026"/>
      </w:tabs>
    </w:pPr>
  </w:style>
  <w:style w:type="character" w:customStyle="1" w:styleId="HeaderChar">
    <w:name w:val="Header Char"/>
    <w:basedOn w:val="DefaultParagraphFont"/>
    <w:link w:val="Header"/>
    <w:uiPriority w:val="99"/>
    <w:rsid w:val="008A6A8D"/>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8A6A8D"/>
    <w:pPr>
      <w:tabs>
        <w:tab w:val="center" w:pos="4513"/>
        <w:tab w:val="right" w:pos="9026"/>
      </w:tabs>
    </w:pPr>
  </w:style>
  <w:style w:type="character" w:customStyle="1" w:styleId="FooterChar">
    <w:name w:val="Footer Char"/>
    <w:basedOn w:val="DefaultParagraphFont"/>
    <w:link w:val="Footer"/>
    <w:uiPriority w:val="99"/>
    <w:rsid w:val="008A6A8D"/>
    <w:rPr>
      <w:rFonts w:ascii="Times New Roman" w:eastAsia="Arial Unicode MS" w:hAnsi="Times New Roman" w:cs="Times New Roman"/>
      <w:sz w:val="24"/>
      <w:szCs w:val="24"/>
      <w:bdr w:val="nil"/>
      <w:lang w:val="en-US"/>
    </w:rPr>
  </w:style>
  <w:style w:type="paragraph" w:styleId="Caption">
    <w:name w:val="caption"/>
    <w:basedOn w:val="Normal"/>
    <w:next w:val="Normal"/>
    <w:uiPriority w:val="35"/>
    <w:unhideWhenUsed/>
    <w:qFormat/>
    <w:rsid w:val="003778AE"/>
    <w:pPr>
      <w:spacing w:after="200"/>
    </w:pPr>
    <w:rPr>
      <w:i/>
      <w:iCs/>
      <w:color w:val="44546A" w:themeColor="text2"/>
      <w:sz w:val="18"/>
      <w:szCs w:val="18"/>
    </w:rPr>
  </w:style>
  <w:style w:type="numbering" w:customStyle="1" w:styleId="List0">
    <w:name w:val="List 0"/>
    <w:basedOn w:val="NoList"/>
    <w:rsid w:val="00053D04"/>
    <w:pPr>
      <w:numPr>
        <w:numId w:val="1"/>
      </w:numPr>
    </w:pPr>
  </w:style>
  <w:style w:type="numbering" w:customStyle="1" w:styleId="List1">
    <w:name w:val="List 1"/>
    <w:basedOn w:val="NoList"/>
    <w:rsid w:val="00053D0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JESEE GITAU</dc:creator>
  <cp:keywords/>
  <dc:description/>
  <cp:lastModifiedBy>JESEE GITAU</cp:lastModifiedBy>
  <cp:revision>17</cp:revision>
  <dcterms:created xsi:type="dcterms:W3CDTF">2021-04-08T04:33:00Z</dcterms:created>
  <dcterms:modified xsi:type="dcterms:W3CDTF">2021-04-08T15:14:00Z</dcterms:modified>
</cp:coreProperties>
</file>